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73B3B40" wp14:paraId="5A22C4A4" wp14:textId="1B701A46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7505A1B">
        <w:drawing>
          <wp:inline xmlns:wp14="http://schemas.microsoft.com/office/word/2010/wordprocessingDrawing" wp14:editId="564C82F8" wp14:anchorId="06F941F3">
            <wp:extent cx="1285875" cy="1914525"/>
            <wp:effectExtent l="0" t="0" r="0" b="0"/>
            <wp:docPr id="19305571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0557107" name="Picture 1930557107"/>
                    <pic:cNvPicPr/>
                  </pic:nvPicPr>
                  <pic:blipFill>
                    <a:blip xmlns:r="http://schemas.openxmlformats.org/officeDocument/2006/relationships" r:embed="rId15102268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7F75CAF" wp14:paraId="6B9FC196" wp14:textId="33D3D84F">
      <w:p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7F75CAF" w:rsidR="37505A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IMMEDIATE RELEASE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7F75CAF" w:rsidR="57AB9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day, 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Feb.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</w:t>
      </w:r>
      <w:r w:rsidRPr="57F75CAF" w:rsidR="042BA2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  <w:r>
        <w:br/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CONTACT: Amy Bailey, </w:t>
      </w:r>
      <w:r w:rsidRPr="57F75CAF" w:rsidR="37505A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Byrum &amp; Fisk Advocacy Communications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50370d8f5a6a4353">
        <w:r w:rsidRPr="57F75CAF" w:rsidR="37505A1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abailey@byrumfisk.com</w:t>
        </w:r>
      </w:hyperlink>
    </w:p>
    <w:p xmlns:wp14="http://schemas.microsoft.com/office/word/2010/wordml" w:rsidP="57F75CAF" wp14:paraId="64579A18" wp14:textId="708CF56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57F75CAF" w:rsidR="4BA8A8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Unanimous </w:t>
      </w:r>
      <w:r w:rsidRPr="57F75CAF" w:rsidR="0C4B5D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MI appeals court </w:t>
      </w:r>
      <w:r w:rsidRPr="57F75CAF" w:rsidR="37505A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decision </w:t>
      </w:r>
      <w:r w:rsidRPr="57F75CAF" w:rsidR="5BB494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keeps Ford’s project on track</w:t>
      </w:r>
      <w:r w:rsidRPr="57F75CAF" w:rsidR="5B6AA1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to begin production this summer</w:t>
      </w:r>
    </w:p>
    <w:p xmlns:wp14="http://schemas.microsoft.com/office/word/2010/wordml" w:rsidP="57F75CAF" wp14:paraId="309C2A1B" wp14:textId="4490AF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7F75CAF" w:rsidR="37505A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</w:t>
      </w:r>
      <w:r w:rsidRPr="57F75CAF" w:rsidR="37505A1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Appellate court </w:t>
      </w:r>
      <w:r w:rsidRPr="57F75CAF" w:rsidR="4FF57E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again finds that </w:t>
      </w:r>
      <w:r w:rsidRPr="57F75CAF" w:rsidR="37505A1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Marshall officials correctly zoned site for </w:t>
      </w:r>
      <w:r w:rsidRPr="57F75CAF" w:rsidR="2F8FBA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BlueOval Battery Park Michigan </w:t>
      </w:r>
    </w:p>
    <w:p xmlns:wp14="http://schemas.microsoft.com/office/word/2010/wordml" w:rsidP="57F75CAF" wp14:paraId="2C078E63" wp14:textId="5BC7DF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75CAF" w:rsidR="37505A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MARSHALL, Mich. 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— The </w:t>
      </w:r>
      <w:r w:rsidRPr="57F75CAF" w:rsidR="37505A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Marshall Area Economic Development Alliance 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(MAEDA) is applauding a decision by the </w:t>
      </w:r>
      <w:r w:rsidRPr="57F75CAF" w:rsidR="37505A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Michigan Court of Appeals 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7F75CAF" w:rsidR="24F18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hat keeps 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Ford</w:t>
      </w:r>
      <w:r w:rsidRPr="57F75CAF" w:rsidR="27CD4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’s</w:t>
      </w:r>
      <w:r w:rsidRPr="57F75CAF" w:rsidR="37505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F75CAF" w:rsidR="4E6EB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BlueOval Battery Park Michigan o</w:t>
      </w:r>
      <w:r w:rsidRPr="57F75CAF" w:rsidR="6DCB84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track to begin production </w:t>
      </w:r>
      <w:r w:rsidRPr="57F75CAF" w:rsidR="1985A6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summer. </w:t>
      </w:r>
    </w:p>
    <w:p w:rsidR="420DA3E3" w:rsidP="57F75CAF" w:rsidRDefault="420DA3E3" w14:paraId="370D8B42" w14:textId="10316D2B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75CAF" w:rsidR="420DA3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Jim Durian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CEO of MAEDA, said this week’s</w:t>
      </w:r>
      <w:r w:rsidRPr="57F75CAF" w:rsidR="08F7C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unanimous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decision again affirms </w:t>
      </w:r>
      <w:r w:rsidRPr="57F75CAF" w:rsidR="6ED33D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electe</w:t>
      </w:r>
      <w:r w:rsidRPr="57F75CAF" w:rsidR="6ED33D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leaders followed the law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they took steps to </w:t>
      </w:r>
      <w:r w:rsidRPr="57F75CAF" w:rsidR="37CF97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set up zoning for 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site </w:t>
      </w:r>
      <w:r w:rsidRPr="57F75CAF" w:rsidR="3C0BD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is</w:t>
      </w:r>
      <w:r w:rsidRPr="57F75CAF" w:rsidR="37103C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home </w:t>
      </w:r>
      <w:hyperlink r:id="R2418c7a86e5d44f2">
        <w:r w:rsidRPr="57F75CAF" w:rsidR="37103CB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to </w:t>
        </w:r>
        <w:r w:rsidRPr="57F75CAF" w:rsidR="420DA3E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the Ford facility in Marshall</w:t>
        </w:r>
      </w:hyperlink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F75CAF" w:rsidR="2404D1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57F75CAF" w:rsidR="420DA3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Marshall Area Jobs, Opportunities, and Recreation (MAJOR) Campus</w:t>
      </w:r>
      <w:r w:rsidRPr="57F75CAF" w:rsidR="5D8251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which will be home to</w:t>
      </w:r>
      <w:r w:rsidRPr="57F75CAF" w:rsidR="79E965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a71f2eb4fa6440b5">
        <w:r w:rsidRPr="57F75CAF" w:rsidR="420DA3E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additional businesses and future development</w:t>
        </w:r>
      </w:hyperlink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20DA3E3" w:rsidP="57F75CAF" w:rsidRDefault="420DA3E3" w14:paraId="32A1C078" w14:textId="1814F7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“Our elected officials and local leaders in Marshall </w:t>
      </w:r>
      <w:r w:rsidRPr="57F75CAF" w:rsidR="16152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always been </w:t>
      </w:r>
      <w:r w:rsidRPr="57F75CAF" w:rsidR="5D8DB7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committed to 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</w:t>
      </w:r>
      <w:r w:rsidRPr="57F75CAF" w:rsidR="1CF2E2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letter of the law to </w:t>
      </w:r>
      <w:r w:rsidRPr="57F75CAF" w:rsidR="43DD1B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set up </w:t>
      </w:r>
      <w:r w:rsidRPr="57F75CAF" w:rsidR="41B9E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57F75CAF" w:rsidR="43DD1B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 for Ford’s project</w:t>
      </w:r>
      <w:r w:rsidRPr="57F75CAF" w:rsidR="6430BD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which</w:t>
      </w:r>
      <w:r w:rsidRPr="57F75CAF" w:rsidR="3FD3A1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F75CAF" w:rsidR="43DD1B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create 1,700 new jobs here,” 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Durian said. “</w:t>
      </w:r>
      <w:r w:rsidRPr="57F75CAF" w:rsidR="5978F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7F75CAF" w:rsidR="3A938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ur community is already </w:t>
      </w:r>
      <w:r w:rsidRPr="57F75CAF" w:rsidR="2CAB7B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experiencing </w:t>
      </w:r>
      <w:r w:rsidRPr="57F75CAF" w:rsidR="3A938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positive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impact o</w:t>
      </w:r>
      <w:r w:rsidRPr="57F75CAF" w:rsidR="2793E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 </w:t>
      </w:r>
      <w:r w:rsidRPr="57F75CAF" w:rsidR="37779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BlueOval</w:t>
      </w:r>
      <w:r w:rsidRPr="57F75CAF" w:rsidR="37779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F75CAF" w:rsidR="567529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Battery Park 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</w:t>
      </w:r>
      <w:r w:rsidRPr="57F75CAF" w:rsidR="70BDEF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than 2,000 </w:t>
      </w:r>
      <w:r w:rsidRPr="57F75CAF" w:rsidR="420DA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construction workers </w:t>
      </w:r>
      <w:r w:rsidRPr="57F75CAF" w:rsidR="0B903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site over the past </w:t>
      </w:r>
      <w:r w:rsidRPr="57F75CAF" w:rsidR="2425C6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few </w:t>
      </w:r>
      <w:r w:rsidRPr="57F75CAF" w:rsidR="0B903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</w:t>
      </w:r>
      <w:r w:rsidRPr="57F75CAF" w:rsidR="25A249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7F75CAF" w:rsidR="0B903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more than 100 full-time employees </w:t>
      </w:r>
      <w:r w:rsidRPr="57F75CAF" w:rsidR="15E02C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who </w:t>
      </w:r>
      <w:r w:rsidRPr="57F75CAF" w:rsidR="3468F7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</w:t>
      </w:r>
      <w:r w:rsidRPr="57F75CAF" w:rsidR="0B903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already </w:t>
      </w:r>
      <w:r w:rsidRPr="57F75CAF" w:rsidR="3EBAA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been </w:t>
      </w:r>
      <w:r w:rsidRPr="57F75CAF" w:rsidR="0B903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hired by Ford.</w:t>
      </w:r>
      <w:r w:rsidRPr="57F75CAF" w:rsidR="2273ED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57F75CAF" w:rsidR="0B903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BDD2DC3" w:rsidP="57F75CAF" w:rsidRDefault="7BDD2DC3" w14:paraId="5A5332A9" w14:textId="5EBA827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75CAF" w:rsidR="7BDD2D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boost in foot traffic and investment means a lot in a community that has suffered job losses, population </w:t>
      </w:r>
      <w:bookmarkStart w:name="_Int_80nF0TvI" w:id="301743290"/>
      <w:r w:rsidRPr="57F75CAF" w:rsidR="7BDD2D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decline</w:t>
      </w:r>
      <w:bookmarkEnd w:id="301743290"/>
      <w:r w:rsidRPr="57F75CAF" w:rsidR="7BDD2D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an aging population over the past 30 years.   </w:t>
      </w:r>
    </w:p>
    <w:p w:rsidR="0BDF3554" w:rsidP="57F75CAF" w:rsidRDefault="0BDF3554" w14:paraId="30DB8141" w14:textId="1149F5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75CAF" w:rsidR="0BDF3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Marshall mayor </w:t>
      </w:r>
      <w:r w:rsidRPr="57F75CAF" w:rsidR="23ABE0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Scott Wolfersberger</w:t>
      </w:r>
      <w:r w:rsidRPr="57F75CAF" w:rsidR="23ABE0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 applauded the court’s decision this week. </w:t>
      </w:r>
    </w:p>
    <w:p w:rsidR="0BDF3554" w:rsidP="266F5AEF" w:rsidRDefault="0BDF3554" w14:paraId="1B8FBC57" w14:textId="03B579C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F5AEF" w:rsidR="0BDF3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266F5AEF" w:rsidR="71CB5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future of Marshall looks better today than it has in 40 years,” Wolfersberger said. </w:t>
      </w:r>
      <w:bookmarkStart w:name="_Int_aoVixk40" w:id="1170641554"/>
      <w:r w:rsidRPr="266F5AEF" w:rsidR="71CB5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266F5AEF" w:rsidR="71CB5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Ford’s</w:t>
      </w:r>
      <w:bookmarkEnd w:id="1170641554"/>
      <w:r w:rsidRPr="266F5AEF" w:rsidR="71CB5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BlueOval project has been a</w:t>
      </w:r>
      <w:r w:rsidRPr="266F5AEF" w:rsidR="17D6D2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huge boost for our community</w:t>
      </w:r>
      <w:r w:rsidRPr="266F5AEF" w:rsidR="126991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</w:t>
      </w:r>
      <w:r w:rsidRPr="266F5AEF" w:rsidR="71CB5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entire region</w:t>
      </w:r>
      <w:r w:rsidRPr="266F5AEF" w:rsidR="6B057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Marshall has </w:t>
      </w:r>
      <w:r w:rsidRPr="266F5AEF" w:rsidR="21BC0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hotels </w:t>
      </w:r>
      <w:r w:rsidRPr="266F5AEF" w:rsidR="019B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266F5AEF" w:rsidR="21BC0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 being built and </w:t>
      </w:r>
      <w:r w:rsidRPr="266F5AEF" w:rsidR="16E7B2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</w:t>
      </w:r>
      <w:r w:rsidRPr="266F5AEF" w:rsidR="6A1A9A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businesses </w:t>
      </w:r>
      <w:r w:rsidRPr="266F5AEF" w:rsidR="724A4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are </w:t>
      </w:r>
      <w:r w:rsidRPr="266F5AEF" w:rsidR="6A1A9A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opening</w:t>
      </w:r>
      <w:r w:rsidRPr="266F5AEF" w:rsidR="6A1A9A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66F5AEF" w:rsidR="6A1A9A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266F5AEF" w:rsidR="21BC0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ur </w:t>
      </w:r>
      <w:r w:rsidRPr="266F5AEF" w:rsidR="21BC0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downtown</w:t>
      </w:r>
      <w:r w:rsidRPr="266F5AEF" w:rsidR="21BC0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seeing investment and revitalization at levels not seen in decade</w:t>
      </w:r>
      <w:r w:rsidRPr="266F5AEF" w:rsidR="21BC0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s.</w:t>
      </w:r>
      <w:r w:rsidRPr="266F5AEF" w:rsidR="0BDF3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  </w:t>
      </w:r>
    </w:p>
    <w:p w:rsidR="5F5F3CEC" w:rsidP="57F75CAF" w:rsidRDefault="5F5F3CEC" w14:paraId="6B038237" w14:textId="5A16AF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75CAF" w:rsidR="5F5F3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Ford is now the city of Marshall’s largest industrial property owner, and when construction is completed, the company will pay an estimated $5 million annually in local property taxes. </w:t>
      </w:r>
      <w:r w:rsidRPr="57F75CAF" w:rsidR="5F5F3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57F75CAF" w:rsidR="5F5F3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$2 million more for the city of Marshall annually in new tax revenue.</w:t>
      </w:r>
    </w:p>
    <w:p w:rsidR="0BDF3554" w:rsidP="57F75CAF" w:rsidRDefault="0BDF3554" w14:paraId="14E50C09" w14:textId="681B6301">
      <w:pPr>
        <w:pStyle w:val="Normal"/>
        <w:bidi w:val="0"/>
        <w:spacing w:before="0" w:beforeAutospacing="off" w:after="160" w:afterAutospacing="off" w:line="279" w:lineRule="auto"/>
        <w:ind w:left="0" w:right="0"/>
        <w:jc w:val="center"/>
      </w:pPr>
      <w:r w:rsidRPr="57F75CAF" w:rsidR="0BDF3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###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eef20f86b3c4526"/>
      <w:footerReference w:type="default" r:id="Rbe82e13a6ccd4ba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F75CAF" w:rsidTr="57F75CAF" w14:paraId="4CBFB77D">
      <w:trPr>
        <w:trHeight w:val="300"/>
      </w:trPr>
      <w:tc>
        <w:tcPr>
          <w:tcW w:w="3120" w:type="dxa"/>
          <w:tcMar/>
        </w:tcPr>
        <w:p w:rsidR="57F75CAF" w:rsidP="57F75CAF" w:rsidRDefault="57F75CAF" w14:paraId="747C19CD" w14:textId="08F5414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F75CAF" w:rsidP="57F75CAF" w:rsidRDefault="57F75CAF" w14:paraId="03BD7ABC" w14:textId="52F7F7E5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57F75CAF" w:rsidP="57F75CAF" w:rsidRDefault="57F75CAF" w14:paraId="0E2F0E63" w14:textId="2FAA3D2A">
          <w:pPr>
            <w:pStyle w:val="Header"/>
            <w:bidi w:val="0"/>
            <w:ind w:right="-115"/>
            <w:jc w:val="right"/>
          </w:pPr>
        </w:p>
      </w:tc>
    </w:tr>
  </w:tbl>
  <w:p w:rsidR="57F75CAF" w:rsidP="57F75CAF" w:rsidRDefault="57F75CAF" w14:paraId="38899779" w14:textId="475A456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F75CAF" w:rsidTr="57F75CAF" w14:paraId="5C80C8A5">
      <w:trPr>
        <w:trHeight w:val="300"/>
      </w:trPr>
      <w:tc>
        <w:tcPr>
          <w:tcW w:w="3120" w:type="dxa"/>
          <w:tcMar/>
        </w:tcPr>
        <w:p w:rsidR="57F75CAF" w:rsidP="57F75CAF" w:rsidRDefault="57F75CAF" w14:paraId="60DE29BA" w14:textId="77DEE79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F75CAF" w:rsidP="57F75CAF" w:rsidRDefault="57F75CAF" w14:paraId="6ED457B4" w14:textId="56C64CB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F75CAF" w:rsidP="57F75CAF" w:rsidRDefault="57F75CAF" w14:paraId="66F02EE5" w14:textId="5591FF8C">
          <w:pPr>
            <w:pStyle w:val="Header"/>
            <w:bidi w:val="0"/>
            <w:ind w:right="-115"/>
            <w:jc w:val="right"/>
          </w:pPr>
        </w:p>
      </w:tc>
    </w:tr>
  </w:tbl>
  <w:p w:rsidR="57F75CAF" w:rsidP="57F75CAF" w:rsidRDefault="57F75CAF" w14:paraId="6B6F0F23" w14:textId="6C25EC1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yXaUoazY+6KvbQ" int2:id="IHkralqq">
      <int2:state int2:type="spell" int2:value="Rejected"/>
    </int2:textHash>
    <int2:bookmark int2:bookmarkName="_Int_80nF0TvI" int2:invalidationBookmarkName="" int2:hashCode="VfJ1Teao1GZgoJ" int2:id="PCivhpyG">
      <int2:state int2:type="gram" int2:value="Rejected"/>
    </int2:bookmark>
    <int2:bookmark int2:bookmarkName="_Int_aoVixk40" int2:invalidationBookmarkName="" int2:hashCode="9Wc6e/qct39VFO" int2:id="tJQmQcjX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C62EE2"/>
    <w:rsid w:val="019B8AD8"/>
    <w:rsid w:val="02F2DDAE"/>
    <w:rsid w:val="042BA24C"/>
    <w:rsid w:val="05F7D3AF"/>
    <w:rsid w:val="08F7C972"/>
    <w:rsid w:val="08F8B46F"/>
    <w:rsid w:val="0B182E44"/>
    <w:rsid w:val="0B903033"/>
    <w:rsid w:val="0BDF3554"/>
    <w:rsid w:val="0C4B5DF5"/>
    <w:rsid w:val="0DC945A1"/>
    <w:rsid w:val="10FA0297"/>
    <w:rsid w:val="112D5959"/>
    <w:rsid w:val="125B298F"/>
    <w:rsid w:val="126991A6"/>
    <w:rsid w:val="154FE290"/>
    <w:rsid w:val="15E02CAE"/>
    <w:rsid w:val="16152CDD"/>
    <w:rsid w:val="16E7B295"/>
    <w:rsid w:val="17D6D2D6"/>
    <w:rsid w:val="190F22AD"/>
    <w:rsid w:val="19196991"/>
    <w:rsid w:val="1985A621"/>
    <w:rsid w:val="19CAFCFE"/>
    <w:rsid w:val="1CF2E2F1"/>
    <w:rsid w:val="206DACF2"/>
    <w:rsid w:val="21BC0CD7"/>
    <w:rsid w:val="2273ED30"/>
    <w:rsid w:val="232359F6"/>
    <w:rsid w:val="23ABE087"/>
    <w:rsid w:val="2404D1E1"/>
    <w:rsid w:val="2425C610"/>
    <w:rsid w:val="24E83E59"/>
    <w:rsid w:val="24F18C0A"/>
    <w:rsid w:val="25A24911"/>
    <w:rsid w:val="266F5AEF"/>
    <w:rsid w:val="2793E34B"/>
    <w:rsid w:val="27CD4F09"/>
    <w:rsid w:val="2B5E5851"/>
    <w:rsid w:val="2B8A185E"/>
    <w:rsid w:val="2CAB7B6C"/>
    <w:rsid w:val="2E8563B6"/>
    <w:rsid w:val="2F8FBA9B"/>
    <w:rsid w:val="30F3A7CD"/>
    <w:rsid w:val="314D9DC5"/>
    <w:rsid w:val="31BD4ABE"/>
    <w:rsid w:val="3468F780"/>
    <w:rsid w:val="3550AF90"/>
    <w:rsid w:val="37103CB2"/>
    <w:rsid w:val="37505A1B"/>
    <w:rsid w:val="37779984"/>
    <w:rsid w:val="37CF979C"/>
    <w:rsid w:val="3A938BA3"/>
    <w:rsid w:val="3C0BD3F6"/>
    <w:rsid w:val="3C11BA1D"/>
    <w:rsid w:val="3DDA1328"/>
    <w:rsid w:val="3EBAA693"/>
    <w:rsid w:val="3FD3A143"/>
    <w:rsid w:val="41B9E4F0"/>
    <w:rsid w:val="420DA3E3"/>
    <w:rsid w:val="42590D98"/>
    <w:rsid w:val="4357019C"/>
    <w:rsid w:val="43DD1B5F"/>
    <w:rsid w:val="473B3B40"/>
    <w:rsid w:val="47C62EE2"/>
    <w:rsid w:val="4BA8A826"/>
    <w:rsid w:val="4CE8FD5D"/>
    <w:rsid w:val="4E4253B5"/>
    <w:rsid w:val="4E6EBF1B"/>
    <w:rsid w:val="4FF57EBC"/>
    <w:rsid w:val="531B0497"/>
    <w:rsid w:val="55E86283"/>
    <w:rsid w:val="56752969"/>
    <w:rsid w:val="57AB9973"/>
    <w:rsid w:val="57F75CAF"/>
    <w:rsid w:val="5962A6F8"/>
    <w:rsid w:val="5978FD09"/>
    <w:rsid w:val="59911AE7"/>
    <w:rsid w:val="5B6AA1DC"/>
    <w:rsid w:val="5B7D65F2"/>
    <w:rsid w:val="5BB4940E"/>
    <w:rsid w:val="5BCDE73C"/>
    <w:rsid w:val="5CA114E7"/>
    <w:rsid w:val="5D82518D"/>
    <w:rsid w:val="5D8DB70F"/>
    <w:rsid w:val="5F5F3CEC"/>
    <w:rsid w:val="62629D46"/>
    <w:rsid w:val="6430BDBF"/>
    <w:rsid w:val="684DEE93"/>
    <w:rsid w:val="6898808F"/>
    <w:rsid w:val="6A1A9AC1"/>
    <w:rsid w:val="6B057F30"/>
    <w:rsid w:val="6BF78A8F"/>
    <w:rsid w:val="6DA3796F"/>
    <w:rsid w:val="6DCB8484"/>
    <w:rsid w:val="6ED33D2E"/>
    <w:rsid w:val="6FA17B8A"/>
    <w:rsid w:val="702B00A4"/>
    <w:rsid w:val="70BDEFF1"/>
    <w:rsid w:val="71CB5B88"/>
    <w:rsid w:val="71EE0BAC"/>
    <w:rsid w:val="724A440C"/>
    <w:rsid w:val="73018AF2"/>
    <w:rsid w:val="73039D4D"/>
    <w:rsid w:val="793103A7"/>
    <w:rsid w:val="7966B4EF"/>
    <w:rsid w:val="79E96559"/>
    <w:rsid w:val="79F9ADAF"/>
    <w:rsid w:val="7BDD2DC3"/>
    <w:rsid w:val="7F26D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2EE2"/>
  <w15:chartTrackingRefBased/>
  <w15:docId w15:val="{716F64D0-3053-4A81-A323-536D124B28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57F75CA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7F75CA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10226844" /><Relationship Type="http://schemas.openxmlformats.org/officeDocument/2006/relationships/hyperlink" Target="mailto:abailey@byrumfisk.com" TargetMode="External" Id="R50370d8f5a6a4353" /><Relationship Type="http://schemas.openxmlformats.org/officeDocument/2006/relationships/hyperlink" Target="https://www.careers.ford.com/en/locations/north-america/campaign-blueoval-battery-park-marshall-michigan.html" TargetMode="External" Id="R2418c7a86e5d44f2" /><Relationship Type="http://schemas.openxmlformats.org/officeDocument/2006/relationships/hyperlink" Target="https://choosemarshall.com/economic-development/major-campus/" TargetMode="External" Id="Ra71f2eb4fa6440b5" /><Relationship Type="http://schemas.openxmlformats.org/officeDocument/2006/relationships/header" Target="header.xml" Id="R0eef20f86b3c4526" /><Relationship Type="http://schemas.openxmlformats.org/officeDocument/2006/relationships/footer" Target="footer.xml" Id="Rbe82e13a6ccd4bae" /><Relationship Type="http://schemas.microsoft.com/office/2020/10/relationships/intelligence" Target="intelligence2.xml" Id="R9c5a878659c341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A56E8B9CF7444974D846482E8107A" ma:contentTypeVersion="22" ma:contentTypeDescription="Create a new document." ma:contentTypeScope="" ma:versionID="5223d0b46bac0e835545f22b1ab91602">
  <xsd:schema xmlns:xsd="http://www.w3.org/2001/XMLSchema" xmlns:xs="http://www.w3.org/2001/XMLSchema" xmlns:p="http://schemas.microsoft.com/office/2006/metadata/properties" xmlns:ns2="b7eb2b23-7ac4-4c92-b882-4925a26621c3" xmlns:ns3="e4ffe2e5-d411-4ed3-8d64-50824a84a0f8" targetNamespace="http://schemas.microsoft.com/office/2006/metadata/properties" ma:root="true" ma:fieldsID="9743111299f12a3fea9dc633357545ca" ns2:_="" ns3:_="">
    <xsd:import namespace="b7eb2b23-7ac4-4c92-b882-4925a26621c3"/>
    <xsd:import namespace="e4ffe2e5-d411-4ed3-8d64-50824a84a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Photo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Yes_x002f_No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2b23-7ac4-4c92-b882-4925a2662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Photo" ma:index="16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ccb41-dd03-4675-a53d-7772244a2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es_x002f_No" ma:index="25" nillable="true" ma:displayName="Yes/No" ma:format="Dropdown" ma:internalName="Yes_x002f_No">
      <xsd:simpleType>
        <xsd:restriction base="dms:Choice">
          <xsd:enumeration value="Yes"/>
          <xsd:enumeration value="No"/>
          <xsd:enumeration value="Maybe"/>
        </xsd:restriction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fe2e5-d411-4ed3-8d64-50824a84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f76918-dae6-4c7d-a7fb-16327b8d0f66}" ma:internalName="TaxCatchAll" ma:showField="CatchAllData" ma:web="e4ffe2e5-d411-4ed3-8d64-50824a84a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7eb2b23-7ac4-4c92-b882-4925a26621c3" xsi:nil="true"/>
    <Photo xmlns="b7eb2b23-7ac4-4c92-b882-4925a26621c3">
      <Url xsi:nil="true"/>
      <Description xsi:nil="true"/>
    </Photo>
    <lcf76f155ced4ddcb4097134ff3c332f xmlns="b7eb2b23-7ac4-4c92-b882-4925a26621c3">
      <Terms xmlns="http://schemas.microsoft.com/office/infopath/2007/PartnerControls"/>
    </lcf76f155ced4ddcb4097134ff3c332f>
    <TaxCatchAll xmlns="e4ffe2e5-d411-4ed3-8d64-50824a84a0f8" xsi:nil="true"/>
    <Yes_x002f_No xmlns="b7eb2b23-7ac4-4c92-b882-4925a26621c3" xsi:nil="true"/>
  </documentManagement>
</p:properties>
</file>

<file path=customXml/itemProps1.xml><?xml version="1.0" encoding="utf-8"?>
<ds:datastoreItem xmlns:ds="http://schemas.openxmlformats.org/officeDocument/2006/customXml" ds:itemID="{7E40117A-C2CE-4D5C-96CF-64C6C00EB35E}"/>
</file>

<file path=customXml/itemProps2.xml><?xml version="1.0" encoding="utf-8"?>
<ds:datastoreItem xmlns:ds="http://schemas.openxmlformats.org/officeDocument/2006/customXml" ds:itemID="{40F3FD24-2DE4-4FF8-A9B2-C92C7876C92B}"/>
</file>

<file path=customXml/itemProps3.xml><?xml version="1.0" encoding="utf-8"?>
<ds:datastoreItem xmlns:ds="http://schemas.openxmlformats.org/officeDocument/2006/customXml" ds:itemID="{2AC05D96-310E-4837-9FCF-C35D769189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 Bailey</dc:creator>
  <keywords/>
  <dc:description/>
  <lastModifiedBy>Amy  Bailey</lastModifiedBy>
  <dcterms:created xsi:type="dcterms:W3CDTF">2026-02-26T16:19:38.0000000Z</dcterms:created>
  <dcterms:modified xsi:type="dcterms:W3CDTF">2026-02-26T19:11:57.2023632Z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0x010100A48A56E8B9CF7444974D846482E8107A</vt:lpwstr>
  </property>
  <property fmtid="{D5CDD505-2E9C-101B-9397-08002B2CF9AE}" pid="3" name="MediaServiceImageTags">
    <vt:lpwstr/>
  </property>
</Properties>
</file>